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B6" w:rsidRPr="00477CB6" w:rsidRDefault="00477CB6" w:rsidP="00477CB6">
      <w:pPr>
        <w:tabs>
          <w:tab w:val="left" w:pos="5103"/>
        </w:tabs>
        <w:rPr>
          <w:rFonts w:eastAsiaTheme="minorHAnsi" w:cs="Arial"/>
          <w:kern w:val="0"/>
          <w:lang w:eastAsia="en-US"/>
        </w:rPr>
      </w:pPr>
      <w:bookmarkStart w:id="0" w:name="Enclosures"/>
      <w:bookmarkEnd w:id="0"/>
      <w:r w:rsidRPr="00477CB6">
        <w:rPr>
          <w:rFonts w:eastAsiaTheme="minorHAnsi" w:cs="Arial"/>
          <w:kern w:val="0"/>
          <w:lang w:eastAsia="en-US"/>
        </w:rPr>
        <w:t xml:space="preserve">Einwohnergemeinde </w:t>
      </w:r>
      <w:r w:rsidRPr="00477CB6">
        <w:rPr>
          <w:rFonts w:eastAsiaTheme="minorHAnsi" w:cs="Arial"/>
          <w:kern w:val="0"/>
          <w:lang w:eastAsia="en-US"/>
        </w:rPr>
        <w:fldChar w:fldCharType="begin">
          <w:ffData>
            <w:name w:val="Text1"/>
            <w:enabled/>
            <w:calcOnExit w:val="0"/>
            <w:textInput/>
          </w:ffData>
        </w:fldChar>
      </w:r>
      <w:bookmarkStart w:id="1" w:name="Text1"/>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kern w:val="0"/>
          <w:lang w:eastAsia="en-US"/>
        </w:rPr>
        <w:fldChar w:fldCharType="end"/>
      </w:r>
      <w:bookmarkEnd w:id="1"/>
    </w:p>
    <w:p w:rsidR="00477CB6" w:rsidRPr="00477CB6" w:rsidRDefault="00477CB6" w:rsidP="00477CB6">
      <w:pPr>
        <w:tabs>
          <w:tab w:val="left" w:pos="5103"/>
        </w:tabs>
        <w:rPr>
          <w:rFonts w:eastAsiaTheme="minorHAnsi" w:cs="Arial"/>
          <w:kern w:val="0"/>
          <w:lang w:eastAsia="en-US"/>
        </w:rPr>
      </w:pPr>
      <w:r w:rsidRPr="00477CB6">
        <w:rPr>
          <w:rFonts w:eastAsiaTheme="minorHAnsi" w:cs="Arial"/>
          <w:kern w:val="0"/>
          <w:lang w:eastAsia="en-US"/>
        </w:rPr>
        <w:fldChar w:fldCharType="begin">
          <w:ffData>
            <w:name w:val="Text2"/>
            <w:enabled/>
            <w:calcOnExit w:val="0"/>
            <w:textInput>
              <w:default w:val="zuständiges Organ"/>
            </w:textInput>
          </w:ffData>
        </w:fldChar>
      </w:r>
      <w:bookmarkStart w:id="2" w:name="Text2"/>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zuständiges Organ</w:t>
      </w:r>
      <w:r w:rsidRPr="00477CB6">
        <w:rPr>
          <w:rFonts w:eastAsiaTheme="minorHAnsi" w:cs="Arial"/>
          <w:kern w:val="0"/>
          <w:lang w:eastAsia="en-US"/>
        </w:rPr>
        <w:fldChar w:fldCharType="end"/>
      </w:r>
      <w:bookmarkEnd w:id="2"/>
    </w:p>
    <w:p w:rsidR="00477CB6" w:rsidRPr="00477CB6" w:rsidRDefault="00477CB6" w:rsidP="00477CB6">
      <w:pPr>
        <w:tabs>
          <w:tab w:val="left" w:pos="5103"/>
        </w:tabs>
        <w:rPr>
          <w:rFonts w:eastAsiaTheme="minorHAnsi" w:cs="Arial"/>
          <w:spacing w:val="20"/>
          <w:kern w:val="0"/>
          <w:lang w:eastAsia="en-US"/>
        </w:rPr>
      </w:pPr>
    </w:p>
    <w:p w:rsidR="00477CB6" w:rsidRPr="00477CB6" w:rsidRDefault="00477CB6" w:rsidP="00477CB6">
      <w:pPr>
        <w:tabs>
          <w:tab w:val="left" w:pos="5103"/>
        </w:tabs>
        <w:rPr>
          <w:rFonts w:eastAsiaTheme="minorHAnsi" w:cs="Arial"/>
          <w:spacing w:val="20"/>
          <w:kern w:val="0"/>
          <w:lang w:eastAsia="en-US"/>
        </w:rPr>
      </w:pPr>
    </w:p>
    <w:p w:rsidR="00477CB6" w:rsidRPr="00477CB6" w:rsidRDefault="00477CB6" w:rsidP="00477CB6">
      <w:pPr>
        <w:tabs>
          <w:tab w:val="left" w:pos="5103"/>
        </w:tabs>
        <w:rPr>
          <w:rFonts w:eastAsiaTheme="minorHAnsi" w:cs="Arial"/>
          <w:kern w:val="0"/>
          <w:lang w:eastAsia="en-US"/>
        </w:rPr>
      </w:pPr>
      <w:r w:rsidRPr="00477CB6">
        <w:rPr>
          <w:rFonts w:eastAsiaTheme="minorHAnsi" w:cs="Arial"/>
          <w:spacing w:val="20"/>
          <w:kern w:val="0"/>
          <w:lang w:eastAsia="en-US"/>
        </w:rPr>
        <w:tab/>
      </w:r>
      <w:r w:rsidRPr="00477CB6">
        <w:rPr>
          <w:rFonts w:eastAsiaTheme="minorHAnsi" w:cs="Arial"/>
          <w:kern w:val="0"/>
          <w:lang w:eastAsia="en-US"/>
        </w:rPr>
        <w:fldChar w:fldCharType="begin">
          <w:ffData>
            <w:name w:val="Text4"/>
            <w:enabled/>
            <w:calcOnExit w:val="0"/>
            <w:textInput>
              <w:default w:val="Adressat Gutachterin/Gutachter"/>
            </w:textInput>
          </w:ffData>
        </w:fldChar>
      </w:r>
      <w:bookmarkStart w:id="3" w:name="Text4"/>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Adressat Gutachterin/Gutachter</w:t>
      </w:r>
      <w:r w:rsidRPr="00477CB6">
        <w:rPr>
          <w:rFonts w:eastAsiaTheme="minorHAnsi" w:cs="Arial"/>
          <w:kern w:val="0"/>
          <w:lang w:eastAsia="en-US"/>
        </w:rPr>
        <w:fldChar w:fldCharType="end"/>
      </w:r>
      <w:bookmarkEnd w:id="3"/>
    </w:p>
    <w:p w:rsidR="00477CB6" w:rsidRPr="00477CB6" w:rsidRDefault="00477CB6" w:rsidP="00477CB6">
      <w:pPr>
        <w:tabs>
          <w:tab w:val="left" w:pos="5103"/>
          <w:tab w:val="left" w:pos="5529"/>
        </w:tabs>
        <w:rPr>
          <w:rFonts w:eastAsiaTheme="minorHAnsi" w:cs="Arial"/>
          <w:spacing w:val="20"/>
          <w:kern w:val="0"/>
          <w:szCs w:val="28"/>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fldChar w:fldCharType="begin">
          <w:ffData>
            <w:name w:val="Text3"/>
            <w:enabled/>
            <w:calcOnExit w:val="0"/>
            <w:textInput>
              <w:default w:val="Ort und Datum"/>
            </w:textInput>
          </w:ffData>
        </w:fldChar>
      </w:r>
      <w:bookmarkStart w:id="4" w:name="Text3"/>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Ort und Datum</w:t>
      </w:r>
      <w:r w:rsidRPr="00477CB6">
        <w:rPr>
          <w:rFonts w:eastAsiaTheme="minorHAnsi" w:cs="Arial"/>
          <w:kern w:val="0"/>
          <w:lang w:eastAsia="en-US"/>
        </w:rPr>
        <w:fldChar w:fldCharType="end"/>
      </w:r>
      <w:bookmarkEnd w:id="4"/>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highlight w:val="yellow"/>
          <w:lang w:eastAsia="en-US"/>
        </w:rPr>
      </w:pPr>
    </w:p>
    <w:p w:rsidR="00477CB6" w:rsidRPr="00477CB6" w:rsidRDefault="00477CB6" w:rsidP="00477CB6">
      <w:pPr>
        <w:rPr>
          <w:rFonts w:ascii="Arial Black" w:eastAsiaTheme="minorHAnsi" w:hAnsi="Arial Black" w:cs="Arial"/>
          <w:b/>
          <w:kern w:val="0"/>
          <w:sz w:val="24"/>
          <w:szCs w:val="24"/>
          <w:lang w:eastAsia="en-US"/>
        </w:rPr>
      </w:pPr>
      <w:r w:rsidRPr="00477CB6">
        <w:rPr>
          <w:rFonts w:ascii="Arial Black" w:eastAsiaTheme="minorHAnsi" w:hAnsi="Arial Black" w:cs="Arial"/>
          <w:b/>
          <w:kern w:val="0"/>
          <w:sz w:val="24"/>
          <w:szCs w:val="24"/>
          <w:lang w:eastAsia="en-US"/>
        </w:rPr>
        <w:t xml:space="preserve">Einzonung des Grundstücks Nr. </w:t>
      </w:r>
      <w:r w:rsidRPr="00477CB6">
        <w:rPr>
          <w:rFonts w:ascii="Arial Black" w:eastAsiaTheme="minorHAnsi" w:hAnsi="Arial Black" w:cs="Arial"/>
          <w:b/>
          <w:kern w:val="0"/>
          <w:sz w:val="24"/>
          <w:szCs w:val="24"/>
          <w:lang w:eastAsia="en-US"/>
        </w:rPr>
        <w:fldChar w:fldCharType="begin">
          <w:ffData>
            <w:name w:val="Text5"/>
            <w:enabled/>
            <w:calcOnExit w:val="0"/>
            <w:textInput/>
          </w:ffData>
        </w:fldChar>
      </w:r>
      <w:bookmarkStart w:id="5" w:name="Text5"/>
      <w:r w:rsidRPr="00477CB6">
        <w:rPr>
          <w:rFonts w:ascii="Arial Black" w:eastAsiaTheme="minorHAnsi" w:hAnsi="Arial Black" w:cs="Arial"/>
          <w:b/>
          <w:kern w:val="0"/>
          <w:sz w:val="24"/>
          <w:szCs w:val="24"/>
          <w:lang w:eastAsia="en-US"/>
        </w:rPr>
        <w:instrText xml:space="preserve"> FORMTEXT </w:instrText>
      </w:r>
      <w:r w:rsidRPr="00477CB6">
        <w:rPr>
          <w:rFonts w:ascii="Arial Black" w:eastAsiaTheme="minorHAnsi" w:hAnsi="Arial Black" w:cs="Arial"/>
          <w:b/>
          <w:kern w:val="0"/>
          <w:sz w:val="24"/>
          <w:szCs w:val="24"/>
          <w:lang w:eastAsia="en-US"/>
        </w:rPr>
      </w:r>
      <w:r w:rsidRPr="00477CB6">
        <w:rPr>
          <w:rFonts w:ascii="Arial Black" w:eastAsiaTheme="minorHAnsi" w:hAnsi="Arial Black" w:cs="Arial"/>
          <w:b/>
          <w:kern w:val="0"/>
          <w:sz w:val="24"/>
          <w:szCs w:val="24"/>
          <w:lang w:eastAsia="en-US"/>
        </w:rPr>
        <w:fldChar w:fldCharType="separate"/>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kern w:val="0"/>
          <w:sz w:val="24"/>
          <w:szCs w:val="24"/>
          <w:lang w:eastAsia="en-US"/>
        </w:rPr>
        <w:fldChar w:fldCharType="end"/>
      </w:r>
      <w:bookmarkEnd w:id="5"/>
      <w:r w:rsidRPr="00477CB6">
        <w:rPr>
          <w:rFonts w:ascii="Arial Black" w:eastAsiaTheme="minorHAnsi" w:hAnsi="Arial Black" w:cs="Arial"/>
          <w:b/>
          <w:kern w:val="0"/>
          <w:sz w:val="24"/>
          <w:szCs w:val="24"/>
          <w:lang w:eastAsia="en-US"/>
        </w:rPr>
        <w:t xml:space="preserve">, GB </w:t>
      </w:r>
      <w:r w:rsidRPr="00477CB6">
        <w:rPr>
          <w:rFonts w:ascii="Arial Black" w:eastAsiaTheme="minorHAnsi" w:hAnsi="Arial Black" w:cs="Arial"/>
          <w:b/>
          <w:kern w:val="0"/>
          <w:sz w:val="24"/>
          <w:szCs w:val="24"/>
          <w:lang w:eastAsia="en-US"/>
        </w:rPr>
        <w:fldChar w:fldCharType="begin">
          <w:ffData>
            <w:name w:val="Text6"/>
            <w:enabled/>
            <w:calcOnExit w:val="0"/>
            <w:textInput/>
          </w:ffData>
        </w:fldChar>
      </w:r>
      <w:bookmarkStart w:id="6" w:name="Text6"/>
      <w:r w:rsidRPr="00477CB6">
        <w:rPr>
          <w:rFonts w:ascii="Arial Black" w:eastAsiaTheme="minorHAnsi" w:hAnsi="Arial Black" w:cs="Arial"/>
          <w:b/>
          <w:kern w:val="0"/>
          <w:sz w:val="24"/>
          <w:szCs w:val="24"/>
          <w:lang w:eastAsia="en-US"/>
        </w:rPr>
        <w:instrText xml:space="preserve"> FORMTEXT </w:instrText>
      </w:r>
      <w:r w:rsidRPr="00477CB6">
        <w:rPr>
          <w:rFonts w:ascii="Arial Black" w:eastAsiaTheme="minorHAnsi" w:hAnsi="Arial Black" w:cs="Arial"/>
          <w:b/>
          <w:kern w:val="0"/>
          <w:sz w:val="24"/>
          <w:szCs w:val="24"/>
          <w:lang w:eastAsia="en-US"/>
        </w:rPr>
      </w:r>
      <w:r w:rsidRPr="00477CB6">
        <w:rPr>
          <w:rFonts w:ascii="Arial Black" w:eastAsiaTheme="minorHAnsi" w:hAnsi="Arial Black" w:cs="Arial"/>
          <w:b/>
          <w:kern w:val="0"/>
          <w:sz w:val="24"/>
          <w:szCs w:val="24"/>
          <w:lang w:eastAsia="en-US"/>
        </w:rPr>
        <w:fldChar w:fldCharType="separate"/>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noProof/>
          <w:kern w:val="0"/>
          <w:sz w:val="24"/>
          <w:szCs w:val="24"/>
          <w:lang w:eastAsia="en-US"/>
        </w:rPr>
        <w:t> </w:t>
      </w:r>
      <w:r w:rsidRPr="00477CB6">
        <w:rPr>
          <w:rFonts w:ascii="Arial Black" w:eastAsiaTheme="minorHAnsi" w:hAnsi="Arial Black" w:cs="Arial"/>
          <w:b/>
          <w:kern w:val="0"/>
          <w:sz w:val="24"/>
          <w:szCs w:val="24"/>
          <w:lang w:eastAsia="en-US"/>
        </w:rPr>
        <w:fldChar w:fldCharType="end"/>
      </w:r>
      <w:bookmarkEnd w:id="6"/>
      <w:r w:rsidRPr="00477CB6">
        <w:rPr>
          <w:rFonts w:ascii="Arial Black" w:eastAsiaTheme="minorHAnsi" w:hAnsi="Arial Black" w:cs="Arial"/>
          <w:b/>
          <w:kern w:val="0"/>
          <w:sz w:val="24"/>
          <w:szCs w:val="24"/>
          <w:lang w:eastAsia="en-US"/>
        </w:rPr>
        <w:t>: Gutachten zur Ermittlung des Mehrwerts</w:t>
      </w: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t>Sehr geehrte</w:t>
      </w:r>
      <w:r w:rsidRPr="00477CB6">
        <w:rPr>
          <w:rFonts w:eastAsiaTheme="minorHAnsi" w:cs="Arial"/>
          <w:kern w:val="0"/>
          <w:lang w:eastAsia="en-US"/>
        </w:rPr>
        <w:fldChar w:fldCharType="begin">
          <w:ffData>
            <w:name w:val="Text7"/>
            <w:enabled/>
            <w:calcOnExit w:val="0"/>
            <w:textInput/>
          </w:ffData>
        </w:fldChar>
      </w:r>
      <w:bookmarkStart w:id="7" w:name="Text7"/>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kern w:val="0"/>
          <w:lang w:eastAsia="en-US"/>
        </w:rPr>
        <w:fldChar w:fldCharType="end"/>
      </w:r>
      <w:bookmarkEnd w:id="7"/>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t xml:space="preserve">Am </w:t>
      </w:r>
      <w:r w:rsidRPr="00477CB6">
        <w:rPr>
          <w:rFonts w:eastAsiaTheme="minorHAnsi" w:cs="Arial"/>
          <w:kern w:val="0"/>
          <w:lang w:eastAsia="en-US"/>
        </w:rPr>
        <w:fldChar w:fldCharType="begin">
          <w:ffData>
            <w:name w:val="Text8"/>
            <w:enabled/>
            <w:calcOnExit w:val="0"/>
            <w:textInput/>
          </w:ffData>
        </w:fldChar>
      </w:r>
      <w:bookmarkStart w:id="8" w:name="Text8"/>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kern w:val="0"/>
          <w:lang w:eastAsia="en-US"/>
        </w:rPr>
        <w:fldChar w:fldCharType="end"/>
      </w:r>
      <w:bookmarkEnd w:id="8"/>
      <w:r w:rsidRPr="00477CB6">
        <w:rPr>
          <w:rFonts w:eastAsiaTheme="minorHAnsi" w:cs="Arial"/>
          <w:kern w:val="0"/>
          <w:lang w:eastAsia="en-US"/>
        </w:rPr>
        <w:t xml:space="preserve"> wurde das Grundstück Nr. </w:t>
      </w:r>
      <w:r w:rsidRPr="00477CB6">
        <w:rPr>
          <w:rFonts w:eastAsiaTheme="minorHAnsi" w:cs="Arial"/>
          <w:kern w:val="0"/>
          <w:lang w:eastAsia="en-US"/>
        </w:rPr>
        <w:fldChar w:fldCharType="begin">
          <w:ffData>
            <w:name w:val="Text9"/>
            <w:enabled/>
            <w:calcOnExit w:val="0"/>
            <w:textInput/>
          </w:ffData>
        </w:fldChar>
      </w:r>
      <w:bookmarkStart w:id="9" w:name="Text9"/>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kern w:val="0"/>
          <w:lang w:eastAsia="en-US"/>
        </w:rPr>
        <w:fldChar w:fldCharType="end"/>
      </w:r>
      <w:bookmarkEnd w:id="9"/>
      <w:r w:rsidRPr="00477CB6">
        <w:rPr>
          <w:rFonts w:eastAsiaTheme="minorHAnsi" w:cs="Arial"/>
          <w:kern w:val="0"/>
          <w:lang w:eastAsia="en-US"/>
        </w:rPr>
        <w:t xml:space="preserve">, GB </w:t>
      </w:r>
      <w:r w:rsidRPr="00477CB6">
        <w:rPr>
          <w:rFonts w:eastAsiaTheme="minorHAnsi" w:cs="Arial"/>
          <w:kern w:val="0"/>
          <w:lang w:eastAsia="en-US"/>
        </w:rPr>
        <w:fldChar w:fldCharType="begin">
          <w:ffData>
            <w:name w:val="Text10"/>
            <w:enabled/>
            <w:calcOnExit w:val="0"/>
            <w:textInput/>
          </w:ffData>
        </w:fldChar>
      </w:r>
      <w:bookmarkStart w:id="10" w:name="Text10"/>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kern w:val="0"/>
          <w:lang w:eastAsia="en-US"/>
        </w:rPr>
        <w:fldChar w:fldCharType="end"/>
      </w:r>
      <w:bookmarkEnd w:id="10"/>
      <w:r w:rsidRPr="00477CB6">
        <w:rPr>
          <w:rFonts w:eastAsiaTheme="minorHAnsi" w:cs="Arial"/>
          <w:kern w:val="0"/>
          <w:lang w:eastAsia="en-US"/>
        </w:rPr>
        <w:t xml:space="preserve">, eingezont. Wenn ein Grundstück durch eine solche Änderung der Bau- und Zonenordnung einen Mehrwert von über </w:t>
      </w:r>
      <w:r w:rsidR="00065DC2" w:rsidRPr="00C42D77">
        <w:rPr>
          <w:rFonts w:eastAsiaTheme="minorHAnsi" w:cs="Arial"/>
          <w:kern w:val="0"/>
          <w:lang w:eastAsia="en-US"/>
        </w:rPr>
        <w:t>5</w:t>
      </w:r>
      <w:r w:rsidRPr="00C42D77">
        <w:rPr>
          <w:rFonts w:eastAsiaTheme="minorHAnsi" w:cs="Arial"/>
          <w:kern w:val="0"/>
          <w:lang w:eastAsia="en-US"/>
        </w:rPr>
        <w:t>0'000</w:t>
      </w:r>
      <w:bookmarkStart w:id="11" w:name="_GoBack"/>
      <w:bookmarkEnd w:id="11"/>
      <w:r w:rsidRPr="00477CB6">
        <w:rPr>
          <w:rFonts w:eastAsiaTheme="minorHAnsi" w:cs="Arial"/>
          <w:kern w:val="0"/>
          <w:lang w:eastAsia="en-US"/>
        </w:rPr>
        <w:t xml:space="preserve"> Franken erfährt, wird eine Mehrwertabgabe von 20 Prozent des Mehrwerts erhoben (§§ 105 Abs. 3 und 105b Abs. 1 des Planungs- und Baugesetzes [PBG]).</w:t>
      </w: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fldChar w:fldCharType="begin">
          <w:ffData>
            <w:name w:val="Text11"/>
            <w:enabled/>
            <w:calcOnExit w:val="0"/>
            <w:textInput>
              <w:default w:val="Ausführungen zur Auftragserteilung, Frist, Beilagen"/>
            </w:textInput>
          </w:ffData>
        </w:fldChar>
      </w:r>
      <w:bookmarkStart w:id="12" w:name="Text11"/>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006A338C">
        <w:rPr>
          <w:rFonts w:eastAsiaTheme="minorHAnsi" w:cs="Arial"/>
          <w:noProof/>
          <w:kern w:val="0"/>
          <w:lang w:eastAsia="en-US"/>
        </w:rPr>
        <w:t>[A</w:t>
      </w:r>
      <w:r w:rsidRPr="00477CB6">
        <w:rPr>
          <w:rFonts w:eastAsiaTheme="minorHAnsi" w:cs="Arial"/>
          <w:noProof/>
          <w:kern w:val="0"/>
          <w:lang w:eastAsia="en-US"/>
        </w:rPr>
        <w:t>usführungen zur Auftragserteilung, Frist, Beilage</w:t>
      </w:r>
      <w:r w:rsidR="006A338C">
        <w:rPr>
          <w:rFonts w:eastAsiaTheme="minorHAnsi" w:cs="Arial"/>
          <w:noProof/>
          <w:kern w:val="0"/>
          <w:lang w:eastAsia="en-US"/>
        </w:rPr>
        <w:t>n]</w:t>
      </w:r>
      <w:r w:rsidRPr="00477CB6">
        <w:rPr>
          <w:rFonts w:eastAsiaTheme="minorHAnsi" w:cs="Arial"/>
          <w:kern w:val="0"/>
          <w:lang w:eastAsia="en-US"/>
        </w:rPr>
        <w:fldChar w:fldCharType="end"/>
      </w:r>
      <w:bookmarkEnd w:id="12"/>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t xml:space="preserve">Sie haben den Auftrag nach bestem Wissen und Gewissen zu erfüllen und strenge Unparteilichkeit zu wahren (§ 94 Abs. 2 des Verwaltungsrechtspflegegesetzes [VRG]). Mit der Annahme des Auftrags bestätigen Sie, dass keine </w:t>
      </w:r>
      <w:proofErr w:type="spellStart"/>
      <w:r w:rsidRPr="00477CB6">
        <w:rPr>
          <w:rFonts w:eastAsiaTheme="minorHAnsi" w:cs="Arial"/>
          <w:kern w:val="0"/>
          <w:lang w:eastAsia="en-US"/>
        </w:rPr>
        <w:t>Ausstandsgründe</w:t>
      </w:r>
      <w:proofErr w:type="spellEnd"/>
      <w:r w:rsidRPr="00477CB6">
        <w:rPr>
          <w:rFonts w:eastAsiaTheme="minorHAnsi" w:cs="Arial"/>
          <w:kern w:val="0"/>
          <w:lang w:eastAsia="en-US"/>
        </w:rPr>
        <w:t xml:space="preserve"> nach § 14 VRG (Anhang) gegen Sie vorliegen. Wir weisen Sie darauf hin, dass jede persönliche Beziehung oder Bekanntschaft den Anschein von Befangenheit erweckt und daher ein </w:t>
      </w:r>
      <w:proofErr w:type="spellStart"/>
      <w:r w:rsidRPr="00477CB6">
        <w:rPr>
          <w:rFonts w:eastAsiaTheme="minorHAnsi" w:cs="Arial"/>
          <w:kern w:val="0"/>
          <w:lang w:eastAsia="en-US"/>
        </w:rPr>
        <w:t>Ausstandsgrund</w:t>
      </w:r>
      <w:proofErr w:type="spellEnd"/>
      <w:r w:rsidRPr="00477CB6">
        <w:rPr>
          <w:rFonts w:eastAsiaTheme="minorHAnsi" w:cs="Arial"/>
          <w:kern w:val="0"/>
          <w:lang w:eastAsia="en-US"/>
        </w:rPr>
        <w:t xml:space="preserve"> ist. </w:t>
      </w: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t xml:space="preserve">Der Kanton als Verwalter des Fonds behält sich vor, Ihr Gutachten mit einem Zweitgutachten zu überprüfen. Wir machen Sie zudem auf die Straffolgen eines vorsätzlich falschen Gutachtens nach § 29 des Übertretungsstrafgesetzes (Anhang) aufmerksam. </w:t>
      </w: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t>Freundliche Grüsse</w:t>
      </w: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fldChar w:fldCharType="begin">
          <w:ffData>
            <w:name w:val="Text12"/>
            <w:enabled/>
            <w:calcOnExit w:val="0"/>
            <w:textInput/>
          </w:ffData>
        </w:fldChar>
      </w:r>
      <w:bookmarkStart w:id="13" w:name="Text12"/>
      <w:r w:rsidRPr="00477CB6">
        <w:rPr>
          <w:rFonts w:eastAsiaTheme="minorHAnsi" w:cs="Arial"/>
          <w:kern w:val="0"/>
          <w:lang w:eastAsia="en-US"/>
        </w:rPr>
        <w:instrText xml:space="preserve"> FORMTEXT </w:instrText>
      </w:r>
      <w:r w:rsidRPr="00477CB6">
        <w:rPr>
          <w:rFonts w:eastAsiaTheme="minorHAnsi" w:cs="Arial"/>
          <w:kern w:val="0"/>
          <w:lang w:eastAsia="en-US"/>
        </w:rPr>
      </w:r>
      <w:r w:rsidRPr="00477CB6">
        <w:rPr>
          <w:rFonts w:eastAsiaTheme="minorHAnsi" w:cs="Arial"/>
          <w:kern w:val="0"/>
          <w:lang w:eastAsia="en-US"/>
        </w:rPr>
        <w:fldChar w:fldCharType="separate"/>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noProof/>
          <w:kern w:val="0"/>
          <w:lang w:eastAsia="en-US"/>
        </w:rPr>
        <w:t> </w:t>
      </w:r>
      <w:r w:rsidRPr="00477CB6">
        <w:rPr>
          <w:rFonts w:eastAsiaTheme="minorHAnsi" w:cs="Arial"/>
          <w:kern w:val="0"/>
          <w:lang w:eastAsia="en-US"/>
        </w:rPr>
        <w:fldChar w:fldCharType="end"/>
      </w:r>
      <w:bookmarkEnd w:id="13"/>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t>Beilagen:</w:t>
      </w:r>
    </w:p>
    <w:p w:rsidR="00477CB6" w:rsidRPr="00477CB6" w:rsidRDefault="00477CB6" w:rsidP="00477CB6">
      <w:pPr>
        <w:numPr>
          <w:ilvl w:val="0"/>
          <w:numId w:val="15"/>
        </w:numPr>
        <w:tabs>
          <w:tab w:val="left" w:pos="284"/>
        </w:tabs>
        <w:spacing w:after="200" w:line="276" w:lineRule="auto"/>
        <w:ind w:left="0" w:firstLine="0"/>
        <w:contextualSpacing/>
        <w:rPr>
          <w:rFonts w:cs="Arial"/>
          <w:szCs w:val="24"/>
          <w:lang w:eastAsia="en-US"/>
        </w:rPr>
      </w:pPr>
      <w:r>
        <w:rPr>
          <w:rFonts w:cs="Arial"/>
          <w:szCs w:val="24"/>
          <w:lang w:eastAsia="en-US"/>
        </w:rPr>
        <w:fldChar w:fldCharType="begin">
          <w:ffData>
            <w:name w:val="Text13"/>
            <w:enabled/>
            <w:calcOnExit w:val="0"/>
            <w:textInput/>
          </w:ffData>
        </w:fldChar>
      </w:r>
      <w:bookmarkStart w:id="14" w:name="Text13"/>
      <w:r>
        <w:rPr>
          <w:rFonts w:cs="Arial"/>
          <w:szCs w:val="24"/>
          <w:lang w:eastAsia="en-US"/>
        </w:rPr>
        <w:instrText xml:space="preserve"> FORMTEXT </w:instrText>
      </w:r>
      <w:r>
        <w:rPr>
          <w:rFonts w:cs="Arial"/>
          <w:szCs w:val="24"/>
          <w:lang w:eastAsia="en-US"/>
        </w:rPr>
      </w:r>
      <w:r>
        <w:rPr>
          <w:rFonts w:cs="Arial"/>
          <w:szCs w:val="24"/>
          <w:lang w:eastAsia="en-US"/>
        </w:rPr>
        <w:fldChar w:fldCharType="separate"/>
      </w:r>
      <w:r>
        <w:rPr>
          <w:rFonts w:cs="Arial"/>
          <w:noProof/>
          <w:szCs w:val="24"/>
          <w:lang w:eastAsia="en-US"/>
        </w:rPr>
        <w:t> </w:t>
      </w:r>
      <w:r>
        <w:rPr>
          <w:rFonts w:cs="Arial"/>
          <w:noProof/>
          <w:szCs w:val="24"/>
          <w:lang w:eastAsia="en-US"/>
        </w:rPr>
        <w:t> </w:t>
      </w:r>
      <w:r>
        <w:rPr>
          <w:rFonts w:cs="Arial"/>
          <w:noProof/>
          <w:szCs w:val="24"/>
          <w:lang w:eastAsia="en-US"/>
        </w:rPr>
        <w:t> </w:t>
      </w:r>
      <w:r>
        <w:rPr>
          <w:rFonts w:cs="Arial"/>
          <w:noProof/>
          <w:szCs w:val="24"/>
          <w:lang w:eastAsia="en-US"/>
        </w:rPr>
        <w:t> </w:t>
      </w:r>
      <w:r>
        <w:rPr>
          <w:rFonts w:cs="Arial"/>
          <w:noProof/>
          <w:szCs w:val="24"/>
          <w:lang w:eastAsia="en-US"/>
        </w:rPr>
        <w:t> </w:t>
      </w:r>
      <w:r>
        <w:rPr>
          <w:rFonts w:cs="Arial"/>
          <w:szCs w:val="24"/>
          <w:lang w:eastAsia="en-US"/>
        </w:rPr>
        <w:fldChar w:fldCharType="end"/>
      </w:r>
      <w:bookmarkEnd w:id="14"/>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p>
    <w:p w:rsidR="00477CB6" w:rsidRPr="00477CB6" w:rsidRDefault="00477CB6" w:rsidP="00477CB6">
      <w:pPr>
        <w:rPr>
          <w:rFonts w:eastAsiaTheme="minorHAnsi" w:cs="Arial"/>
          <w:kern w:val="0"/>
          <w:lang w:eastAsia="en-US"/>
        </w:rPr>
      </w:pPr>
      <w:r w:rsidRPr="00477CB6">
        <w:rPr>
          <w:rFonts w:eastAsiaTheme="minorHAnsi" w:cs="Arial"/>
          <w:kern w:val="0"/>
          <w:lang w:eastAsia="en-US"/>
        </w:rPr>
        <w:t xml:space="preserve">Anhang: </w:t>
      </w:r>
      <w:r w:rsidRPr="00477CB6">
        <w:rPr>
          <w:rFonts w:eastAsiaTheme="minorHAnsi" w:cs="Arial"/>
          <w:kern w:val="0"/>
          <w:lang w:eastAsia="en-US"/>
        </w:rPr>
        <w:br/>
        <w:t>§ 29 Übertretungsstrafgesetz, § 14 Verwaltungsrechtspflegegesetzes</w:t>
      </w:r>
    </w:p>
    <w:p w:rsidR="00477CB6" w:rsidRPr="00477CB6" w:rsidRDefault="00477CB6" w:rsidP="00477CB6">
      <w:pPr>
        <w:rPr>
          <w:rFonts w:eastAsiaTheme="minorHAnsi" w:cs="Arial"/>
          <w:kern w:val="0"/>
          <w:highlight w:val="yellow"/>
          <w:lang w:eastAsia="en-US"/>
        </w:rPr>
      </w:pPr>
      <w:r w:rsidRPr="00477CB6">
        <w:rPr>
          <w:rFonts w:eastAsiaTheme="minorHAnsi" w:cs="Arial"/>
          <w:kern w:val="0"/>
          <w:highlight w:val="yellow"/>
          <w:lang w:eastAsia="en-US"/>
        </w:rPr>
        <w:br w:type="page"/>
      </w:r>
    </w:p>
    <w:p w:rsidR="00477CB6" w:rsidRPr="00477CB6" w:rsidRDefault="00477CB6" w:rsidP="00477CB6">
      <w:pPr>
        <w:spacing w:after="200" w:line="276" w:lineRule="auto"/>
        <w:rPr>
          <w:rFonts w:ascii="Arial Black" w:eastAsiaTheme="minorHAnsi" w:hAnsi="Arial Black" w:cs="Arial"/>
          <w:kern w:val="0"/>
          <w:sz w:val="24"/>
          <w:lang w:eastAsia="en-US"/>
        </w:rPr>
      </w:pPr>
      <w:r w:rsidRPr="00477CB6">
        <w:rPr>
          <w:rFonts w:ascii="Arial Black" w:eastAsiaTheme="minorHAnsi" w:hAnsi="Arial Black" w:cs="Arial"/>
          <w:kern w:val="0"/>
          <w:sz w:val="24"/>
          <w:lang w:eastAsia="en-US"/>
        </w:rPr>
        <w:lastRenderedPageBreak/>
        <w:t>Anhang</w:t>
      </w:r>
    </w:p>
    <w:p w:rsidR="00477CB6" w:rsidRPr="00477CB6" w:rsidRDefault="00477CB6" w:rsidP="00477CB6">
      <w:pPr>
        <w:tabs>
          <w:tab w:val="left" w:pos="284"/>
          <w:tab w:val="left" w:pos="567"/>
        </w:tabs>
        <w:rPr>
          <w:rFonts w:eastAsiaTheme="minorHAnsi" w:cs="Arial"/>
          <w:kern w:val="0"/>
          <w:sz w:val="20"/>
          <w:szCs w:val="20"/>
          <w:lang w:eastAsia="en-US"/>
        </w:rPr>
      </w:pPr>
      <w:r w:rsidRPr="00477CB6">
        <w:rPr>
          <w:rFonts w:eastAsiaTheme="minorHAnsi" w:cs="Arial"/>
          <w:b/>
          <w:kern w:val="0"/>
          <w:sz w:val="20"/>
          <w:szCs w:val="20"/>
          <w:lang w:eastAsia="en-US"/>
        </w:rPr>
        <w:t>§ 29</w:t>
      </w:r>
      <w:r w:rsidRPr="00477CB6">
        <w:rPr>
          <w:rFonts w:eastAsiaTheme="minorHAnsi" w:cs="Arial"/>
          <w:kern w:val="0"/>
          <w:sz w:val="20"/>
          <w:szCs w:val="20"/>
          <w:lang w:eastAsia="en-US"/>
        </w:rPr>
        <w:tab/>
      </w:r>
      <w:r w:rsidRPr="00477CB6">
        <w:rPr>
          <w:rFonts w:eastAsiaTheme="minorHAnsi" w:cs="Arial"/>
          <w:i/>
          <w:kern w:val="0"/>
          <w:sz w:val="20"/>
          <w:szCs w:val="20"/>
          <w:lang w:eastAsia="en-US"/>
        </w:rPr>
        <w:t>Falsche Angaben in Zivil- oder Verwaltungsverfahren</w:t>
      </w:r>
      <w:r w:rsidRPr="00477CB6">
        <w:rPr>
          <w:rFonts w:eastAsiaTheme="minorHAnsi" w:cs="Arial"/>
          <w:kern w:val="0"/>
          <w:sz w:val="20"/>
          <w:szCs w:val="20"/>
          <w:lang w:eastAsia="en-US"/>
        </w:rPr>
        <w:t xml:space="preserve"> </w:t>
      </w:r>
    </w:p>
    <w:p w:rsidR="00477CB6" w:rsidRPr="00477CB6" w:rsidRDefault="00477CB6" w:rsidP="00477CB6">
      <w:pPr>
        <w:tabs>
          <w:tab w:val="left" w:pos="284"/>
          <w:tab w:val="left" w:pos="567"/>
        </w:tabs>
        <w:rPr>
          <w:rFonts w:eastAsiaTheme="minorHAnsi" w:cs="Arial"/>
          <w:kern w:val="0"/>
          <w:sz w:val="20"/>
          <w:szCs w:val="20"/>
          <w:lang w:eastAsia="en-US"/>
        </w:rPr>
      </w:pPr>
    </w:p>
    <w:p w:rsidR="00477CB6" w:rsidRPr="00477CB6" w:rsidRDefault="00477CB6" w:rsidP="00477CB6">
      <w:pPr>
        <w:tabs>
          <w:tab w:val="left" w:pos="284"/>
          <w:tab w:val="left" w:pos="567"/>
        </w:tabs>
        <w:spacing w:after="200" w:line="276" w:lineRule="auto"/>
        <w:rPr>
          <w:rFonts w:eastAsiaTheme="minorHAnsi" w:cs="Arial"/>
          <w:kern w:val="0"/>
          <w:sz w:val="20"/>
          <w:szCs w:val="20"/>
          <w:lang w:eastAsia="en-US"/>
        </w:rPr>
      </w:pPr>
      <w:r w:rsidRPr="00477CB6">
        <w:rPr>
          <w:rFonts w:eastAsiaTheme="minorHAnsi" w:cs="Arial"/>
          <w:kern w:val="0"/>
          <w:sz w:val="20"/>
          <w:szCs w:val="20"/>
          <w:vertAlign w:val="superscript"/>
          <w:lang w:eastAsia="en-US"/>
        </w:rPr>
        <w:t>1</w:t>
      </w:r>
      <w:r w:rsidRPr="00477CB6">
        <w:rPr>
          <w:rFonts w:eastAsiaTheme="minorHAnsi" w:cs="Arial"/>
          <w:kern w:val="0"/>
          <w:sz w:val="20"/>
          <w:szCs w:val="20"/>
          <w:vertAlign w:val="superscript"/>
          <w:lang w:eastAsia="en-US"/>
        </w:rPr>
        <w:tab/>
      </w:r>
      <w:r w:rsidRPr="00477CB6">
        <w:rPr>
          <w:rFonts w:eastAsiaTheme="minorHAnsi" w:cs="Arial"/>
          <w:kern w:val="0"/>
          <w:sz w:val="20"/>
          <w:szCs w:val="20"/>
          <w:lang w:eastAsia="en-US"/>
        </w:rPr>
        <w:t xml:space="preserve">Wer in einem Zivil- oder Verwaltungsverfahren als Auskunftsperson, Sachverständiger oder Übersetzer sowie bei der Parteieinvernahme im Zivilverfahren nach Ermahnung zur Wahrheit unter Hinweis auf diese Strafbestimmung vorsätzlich falsche Angaben macht und diese unterschriftlich bestätigt, wird, sofern nicht die Art. 307 oder 309 StGB anwendbar sind, mit Busse bestraft. </w:t>
      </w:r>
    </w:p>
    <w:p w:rsidR="00477CB6" w:rsidRPr="00477CB6" w:rsidRDefault="00477CB6" w:rsidP="00477CB6">
      <w:pPr>
        <w:tabs>
          <w:tab w:val="left" w:pos="284"/>
          <w:tab w:val="left" w:pos="567"/>
        </w:tabs>
        <w:spacing w:line="276" w:lineRule="auto"/>
        <w:rPr>
          <w:rFonts w:eastAsiaTheme="minorHAnsi" w:cs="Arial"/>
          <w:kern w:val="0"/>
          <w:sz w:val="20"/>
          <w:szCs w:val="20"/>
          <w:lang w:eastAsia="en-US"/>
        </w:rPr>
      </w:pPr>
    </w:p>
    <w:p w:rsidR="00477CB6" w:rsidRPr="00477CB6" w:rsidRDefault="00477CB6" w:rsidP="00477CB6">
      <w:pPr>
        <w:tabs>
          <w:tab w:val="left" w:pos="284"/>
          <w:tab w:val="left" w:pos="567"/>
        </w:tabs>
        <w:spacing w:line="276" w:lineRule="auto"/>
        <w:rPr>
          <w:rFonts w:eastAsiaTheme="minorHAnsi" w:cs="Arial"/>
          <w:i/>
          <w:iCs/>
          <w:kern w:val="0"/>
          <w:sz w:val="20"/>
          <w:szCs w:val="20"/>
          <w:lang w:eastAsia="en-US"/>
        </w:rPr>
      </w:pPr>
      <w:r w:rsidRPr="00477CB6">
        <w:rPr>
          <w:rFonts w:eastAsiaTheme="minorHAnsi" w:cs="Arial"/>
          <w:b/>
          <w:bCs/>
          <w:kern w:val="0"/>
          <w:sz w:val="20"/>
          <w:szCs w:val="20"/>
          <w:lang w:eastAsia="en-US"/>
        </w:rPr>
        <w:t>§ 14</w:t>
      </w:r>
      <w:r w:rsidRPr="00477CB6">
        <w:rPr>
          <w:rFonts w:eastAsiaTheme="minorHAnsi" w:cs="Arial"/>
          <w:i/>
          <w:iCs/>
          <w:kern w:val="0"/>
          <w:sz w:val="20"/>
          <w:szCs w:val="20"/>
          <w:lang w:eastAsia="en-US"/>
        </w:rPr>
        <w:tab/>
      </w:r>
      <w:proofErr w:type="spellStart"/>
      <w:r w:rsidRPr="00477CB6">
        <w:rPr>
          <w:rFonts w:eastAsiaTheme="minorHAnsi" w:cs="Arial"/>
          <w:i/>
          <w:iCs/>
          <w:kern w:val="0"/>
          <w:sz w:val="20"/>
          <w:szCs w:val="20"/>
          <w:lang w:eastAsia="en-US"/>
        </w:rPr>
        <w:t>Ausstandsgründe</w:t>
      </w:r>
      <w:proofErr w:type="spellEnd"/>
    </w:p>
    <w:p w:rsidR="00477CB6" w:rsidRPr="00477CB6" w:rsidRDefault="00477CB6" w:rsidP="00477CB6">
      <w:pPr>
        <w:tabs>
          <w:tab w:val="left" w:pos="284"/>
          <w:tab w:val="left" w:pos="567"/>
        </w:tabs>
        <w:spacing w:line="276" w:lineRule="auto"/>
        <w:rPr>
          <w:rFonts w:eastAsiaTheme="minorHAnsi" w:cs="Arial"/>
          <w:kern w:val="0"/>
          <w:sz w:val="20"/>
          <w:szCs w:val="20"/>
          <w:lang w:eastAsia="en-US"/>
        </w:rPr>
      </w:pPr>
    </w:p>
    <w:p w:rsidR="00477CB6" w:rsidRPr="00477CB6" w:rsidRDefault="00477CB6" w:rsidP="00477CB6">
      <w:pPr>
        <w:tabs>
          <w:tab w:val="left" w:pos="284"/>
          <w:tab w:val="left" w:pos="567"/>
        </w:tabs>
        <w:spacing w:line="276" w:lineRule="auto"/>
        <w:rPr>
          <w:rFonts w:eastAsiaTheme="minorHAnsi" w:cs="Arial"/>
          <w:kern w:val="0"/>
          <w:sz w:val="20"/>
          <w:szCs w:val="20"/>
          <w:lang w:eastAsia="en-US"/>
        </w:rPr>
      </w:pPr>
      <w:r w:rsidRPr="00477CB6">
        <w:rPr>
          <w:rFonts w:eastAsiaTheme="minorHAnsi" w:cs="Arial"/>
          <w:kern w:val="0"/>
          <w:sz w:val="20"/>
          <w:szCs w:val="20"/>
          <w:vertAlign w:val="superscript"/>
          <w:lang w:eastAsia="en-US"/>
        </w:rPr>
        <w:t>1</w:t>
      </w:r>
      <w:r w:rsidRPr="00477CB6">
        <w:rPr>
          <w:rFonts w:eastAsiaTheme="minorHAnsi" w:cs="Arial"/>
          <w:kern w:val="0"/>
          <w:sz w:val="20"/>
          <w:szCs w:val="20"/>
          <w:vertAlign w:val="superscript"/>
          <w:lang w:eastAsia="en-US"/>
        </w:rPr>
        <w:tab/>
      </w:r>
      <w:r w:rsidRPr="00477CB6">
        <w:rPr>
          <w:rFonts w:eastAsiaTheme="minorHAnsi" w:cs="Arial"/>
          <w:kern w:val="0"/>
          <w:sz w:val="20"/>
          <w:szCs w:val="20"/>
          <w:lang w:eastAsia="en-US"/>
        </w:rPr>
        <w:t>Wer einen Entscheid fällen oder instruieren soll, befindet sich im Ausstand:</w:t>
      </w:r>
    </w:p>
    <w:p w:rsidR="00477CB6" w:rsidRPr="00477CB6" w:rsidRDefault="00477CB6" w:rsidP="00477CB6">
      <w:pPr>
        <w:tabs>
          <w:tab w:val="left" w:pos="284"/>
          <w:tab w:val="left" w:pos="567"/>
        </w:tabs>
        <w:spacing w:line="276" w:lineRule="auto"/>
        <w:ind w:firstLine="284"/>
        <w:rPr>
          <w:rFonts w:eastAsiaTheme="minorHAnsi" w:cs="Arial"/>
          <w:kern w:val="0"/>
          <w:sz w:val="20"/>
          <w:szCs w:val="20"/>
          <w:lang w:eastAsia="en-US"/>
        </w:rPr>
      </w:pPr>
      <w:r w:rsidRPr="00477CB6">
        <w:rPr>
          <w:rFonts w:eastAsiaTheme="minorHAnsi" w:cs="Arial"/>
          <w:kern w:val="0"/>
          <w:sz w:val="20"/>
          <w:szCs w:val="20"/>
          <w:lang w:eastAsia="en-US"/>
        </w:rPr>
        <w:t>a.</w:t>
      </w:r>
      <w:r w:rsidRPr="00477CB6">
        <w:rPr>
          <w:rFonts w:eastAsiaTheme="minorHAnsi" w:cs="Arial"/>
          <w:kern w:val="0"/>
          <w:sz w:val="20"/>
          <w:szCs w:val="20"/>
          <w:lang w:eastAsia="en-US"/>
        </w:rPr>
        <w:tab/>
        <w:t>wenn er Partei ist oder an der Sache sonst wie ein eigenes Interesse hat;</w:t>
      </w:r>
    </w:p>
    <w:p w:rsidR="00477CB6" w:rsidRPr="00477CB6" w:rsidRDefault="00477CB6" w:rsidP="00477CB6">
      <w:pPr>
        <w:tabs>
          <w:tab w:val="left" w:pos="284"/>
          <w:tab w:val="left" w:pos="567"/>
        </w:tabs>
        <w:spacing w:line="276" w:lineRule="auto"/>
        <w:ind w:firstLine="284"/>
        <w:rPr>
          <w:rFonts w:eastAsiaTheme="minorHAnsi" w:cs="Arial"/>
          <w:kern w:val="0"/>
          <w:sz w:val="20"/>
          <w:szCs w:val="20"/>
          <w:lang w:eastAsia="en-US"/>
        </w:rPr>
      </w:pPr>
      <w:r w:rsidRPr="00477CB6">
        <w:rPr>
          <w:rFonts w:eastAsiaTheme="minorHAnsi" w:cs="Arial"/>
          <w:kern w:val="0"/>
          <w:sz w:val="20"/>
          <w:szCs w:val="20"/>
          <w:lang w:eastAsia="en-US"/>
        </w:rPr>
        <w:t>b.</w:t>
      </w:r>
      <w:r w:rsidRPr="00477CB6">
        <w:rPr>
          <w:rFonts w:eastAsiaTheme="minorHAnsi" w:cs="Arial"/>
          <w:kern w:val="0"/>
          <w:sz w:val="20"/>
          <w:szCs w:val="20"/>
          <w:lang w:eastAsia="en-US"/>
        </w:rPr>
        <w:tab/>
        <w:t>wenn jemand der folgenden Angehörigen Partei ist:</w:t>
      </w:r>
    </w:p>
    <w:p w:rsidR="00477CB6" w:rsidRPr="00477CB6" w:rsidRDefault="00477CB6" w:rsidP="00477CB6">
      <w:pPr>
        <w:tabs>
          <w:tab w:val="left" w:pos="284"/>
          <w:tab w:val="left" w:pos="567"/>
          <w:tab w:val="left" w:pos="851"/>
        </w:tabs>
        <w:spacing w:line="276" w:lineRule="auto"/>
        <w:ind w:left="284" w:firstLine="283"/>
        <w:rPr>
          <w:rFonts w:eastAsiaTheme="minorHAnsi" w:cs="Arial"/>
          <w:kern w:val="0"/>
          <w:sz w:val="20"/>
          <w:szCs w:val="20"/>
          <w:lang w:eastAsia="en-US"/>
        </w:rPr>
      </w:pPr>
      <w:r w:rsidRPr="00477CB6">
        <w:rPr>
          <w:rFonts w:eastAsiaTheme="minorHAnsi" w:cs="Arial"/>
          <w:kern w:val="0"/>
          <w:sz w:val="20"/>
          <w:szCs w:val="20"/>
          <w:lang w:eastAsia="en-US"/>
        </w:rPr>
        <w:t>1.</w:t>
      </w:r>
      <w:r w:rsidRPr="00477CB6">
        <w:rPr>
          <w:rFonts w:eastAsiaTheme="minorHAnsi" w:cs="Arial"/>
          <w:kern w:val="0"/>
          <w:sz w:val="20"/>
          <w:szCs w:val="20"/>
          <w:lang w:eastAsia="en-US"/>
        </w:rPr>
        <w:tab/>
        <w:t>Ehegatte, eingetragener Partner oder Verlobter;</w:t>
      </w:r>
    </w:p>
    <w:p w:rsidR="00477CB6" w:rsidRPr="00477CB6" w:rsidRDefault="00477CB6" w:rsidP="00477CB6">
      <w:pPr>
        <w:tabs>
          <w:tab w:val="left" w:pos="284"/>
          <w:tab w:val="left" w:pos="567"/>
          <w:tab w:val="left" w:pos="851"/>
        </w:tabs>
        <w:spacing w:line="276" w:lineRule="auto"/>
        <w:ind w:left="851" w:hanging="284"/>
        <w:rPr>
          <w:rFonts w:eastAsiaTheme="minorHAnsi" w:cs="Arial"/>
          <w:kern w:val="0"/>
          <w:sz w:val="20"/>
          <w:szCs w:val="20"/>
          <w:lang w:eastAsia="en-US"/>
        </w:rPr>
      </w:pPr>
      <w:r w:rsidRPr="00477CB6">
        <w:rPr>
          <w:rFonts w:eastAsiaTheme="minorHAnsi" w:cs="Arial"/>
          <w:kern w:val="0"/>
          <w:sz w:val="20"/>
          <w:szCs w:val="20"/>
          <w:lang w:eastAsia="en-US"/>
        </w:rPr>
        <w:t>2.</w:t>
      </w:r>
      <w:r w:rsidRPr="00477CB6">
        <w:rPr>
          <w:rFonts w:eastAsiaTheme="minorHAnsi" w:cs="Arial"/>
          <w:kern w:val="0"/>
          <w:sz w:val="20"/>
          <w:szCs w:val="20"/>
          <w:lang w:eastAsia="en-US"/>
        </w:rPr>
        <w:tab/>
        <w:t>Blutsverwandte in der geraden Linie; Stiefeltern oder Stiefkinder sowie eingetragene Partner der Eltern oder Kinder des eingetragenen Partners; Schwiegereltern, Eltern des eingetragenen Partners, Schwiegersöhne oder Schwiegertöchter;</w:t>
      </w:r>
    </w:p>
    <w:p w:rsidR="00477CB6" w:rsidRPr="00477CB6" w:rsidRDefault="00477CB6" w:rsidP="00477CB6">
      <w:pPr>
        <w:tabs>
          <w:tab w:val="left" w:pos="284"/>
          <w:tab w:val="left" w:pos="567"/>
          <w:tab w:val="left" w:pos="851"/>
        </w:tabs>
        <w:spacing w:line="276" w:lineRule="auto"/>
        <w:ind w:left="284" w:firstLine="283"/>
        <w:rPr>
          <w:rFonts w:eastAsiaTheme="minorHAnsi" w:cs="Arial"/>
          <w:kern w:val="0"/>
          <w:sz w:val="20"/>
          <w:szCs w:val="20"/>
          <w:lang w:eastAsia="en-US"/>
        </w:rPr>
      </w:pPr>
      <w:r w:rsidRPr="00477CB6">
        <w:rPr>
          <w:rFonts w:eastAsiaTheme="minorHAnsi" w:cs="Arial"/>
          <w:kern w:val="0"/>
          <w:sz w:val="20"/>
          <w:szCs w:val="20"/>
          <w:lang w:eastAsia="en-US"/>
        </w:rPr>
        <w:t>3.</w:t>
      </w:r>
      <w:r w:rsidRPr="00477CB6">
        <w:rPr>
          <w:rFonts w:eastAsiaTheme="minorHAnsi" w:cs="Arial"/>
          <w:kern w:val="0"/>
          <w:sz w:val="20"/>
          <w:szCs w:val="20"/>
          <w:lang w:eastAsia="en-US"/>
        </w:rPr>
        <w:tab/>
        <w:t>Blutsverwandte oder Verschwägerte in der Seitenlinie bis zum Grade der Geschwisterkinder;</w:t>
      </w:r>
    </w:p>
    <w:p w:rsidR="00477CB6" w:rsidRPr="00477CB6" w:rsidRDefault="00477CB6" w:rsidP="00477CB6">
      <w:pPr>
        <w:tabs>
          <w:tab w:val="left" w:pos="284"/>
          <w:tab w:val="left" w:pos="567"/>
          <w:tab w:val="left" w:pos="851"/>
        </w:tabs>
        <w:spacing w:line="276" w:lineRule="auto"/>
        <w:ind w:left="851" w:hanging="284"/>
        <w:rPr>
          <w:rFonts w:eastAsiaTheme="minorHAnsi" w:cs="Arial"/>
          <w:kern w:val="0"/>
          <w:sz w:val="20"/>
          <w:szCs w:val="20"/>
          <w:lang w:eastAsia="en-US"/>
        </w:rPr>
      </w:pPr>
      <w:r w:rsidRPr="00477CB6">
        <w:rPr>
          <w:rFonts w:eastAsiaTheme="minorHAnsi" w:cs="Arial"/>
          <w:kern w:val="0"/>
          <w:sz w:val="20"/>
          <w:szCs w:val="20"/>
          <w:lang w:eastAsia="en-US"/>
        </w:rPr>
        <w:t>4.</w:t>
      </w:r>
      <w:r w:rsidRPr="00477CB6">
        <w:rPr>
          <w:rFonts w:eastAsiaTheme="minorHAnsi" w:cs="Arial"/>
          <w:kern w:val="0"/>
          <w:sz w:val="20"/>
          <w:szCs w:val="20"/>
          <w:lang w:eastAsia="en-US"/>
        </w:rPr>
        <w:tab/>
        <w:t>Ehegatten oder eingetragene Partner von Geschwistern des eigenen Ehegatten oder des eigenen eingetragenen Partners;</w:t>
      </w:r>
    </w:p>
    <w:p w:rsidR="00477CB6" w:rsidRPr="00477CB6" w:rsidRDefault="00477CB6" w:rsidP="00477CB6">
      <w:pPr>
        <w:tabs>
          <w:tab w:val="left" w:pos="284"/>
          <w:tab w:val="left" w:pos="567"/>
          <w:tab w:val="left" w:pos="851"/>
        </w:tabs>
        <w:spacing w:line="276" w:lineRule="auto"/>
        <w:ind w:left="284" w:firstLine="283"/>
        <w:rPr>
          <w:rFonts w:eastAsiaTheme="minorHAnsi" w:cs="Arial"/>
          <w:kern w:val="0"/>
          <w:sz w:val="20"/>
          <w:szCs w:val="20"/>
          <w:lang w:eastAsia="en-US"/>
        </w:rPr>
      </w:pPr>
      <w:r w:rsidRPr="00477CB6">
        <w:rPr>
          <w:rFonts w:eastAsiaTheme="minorHAnsi" w:cs="Arial"/>
          <w:kern w:val="0"/>
          <w:sz w:val="20"/>
          <w:szCs w:val="20"/>
          <w:lang w:eastAsia="en-US"/>
        </w:rPr>
        <w:t>5.</w:t>
      </w:r>
      <w:r w:rsidRPr="00477CB6">
        <w:rPr>
          <w:rFonts w:eastAsiaTheme="minorHAnsi" w:cs="Arial"/>
          <w:kern w:val="0"/>
          <w:sz w:val="20"/>
          <w:szCs w:val="20"/>
          <w:lang w:eastAsia="en-US"/>
        </w:rPr>
        <w:tab/>
        <w:t>Adoptiveltern oder Adoptivkinder; Pflegeeltern oder Pflegekinder;</w:t>
      </w:r>
    </w:p>
    <w:p w:rsidR="00477CB6" w:rsidRPr="00477CB6" w:rsidRDefault="00477CB6" w:rsidP="00477CB6">
      <w:pPr>
        <w:tabs>
          <w:tab w:val="left" w:pos="284"/>
          <w:tab w:val="left" w:pos="567"/>
          <w:tab w:val="left" w:pos="851"/>
        </w:tabs>
        <w:spacing w:line="276" w:lineRule="auto"/>
        <w:ind w:left="851" w:hanging="284"/>
        <w:rPr>
          <w:rFonts w:eastAsiaTheme="minorHAnsi" w:cs="Arial"/>
          <w:kern w:val="0"/>
          <w:sz w:val="20"/>
          <w:szCs w:val="20"/>
          <w:lang w:eastAsia="en-US"/>
        </w:rPr>
      </w:pPr>
      <w:r w:rsidRPr="00477CB6">
        <w:rPr>
          <w:rFonts w:eastAsiaTheme="minorHAnsi" w:cs="Arial"/>
          <w:kern w:val="0"/>
          <w:sz w:val="20"/>
          <w:szCs w:val="20"/>
          <w:lang w:eastAsia="en-US"/>
        </w:rPr>
        <w:t>c.</w:t>
      </w:r>
      <w:r w:rsidRPr="00477CB6">
        <w:rPr>
          <w:rFonts w:eastAsiaTheme="minorHAnsi" w:cs="Arial"/>
          <w:kern w:val="0"/>
          <w:sz w:val="20"/>
          <w:szCs w:val="20"/>
          <w:lang w:eastAsia="en-US"/>
        </w:rPr>
        <w:tab/>
        <w:t xml:space="preserve">wenn er Gesellschafter einer als Partei beteiligten Kollektiv- oder Kommanditgesellschaft ist oder dem Verwaltungs- oder Kontrollorgan einer als Partei beteiligten </w:t>
      </w:r>
      <w:r w:rsidRPr="00477CB6">
        <w:rPr>
          <w:rFonts w:eastAsiaTheme="minorHAnsi" w:cs="Arial"/>
          <w:kern w:val="0"/>
          <w:sz w:val="20"/>
          <w:szCs w:val="20"/>
          <w:lang w:eastAsia="en-US"/>
        </w:rPr>
        <w:tab/>
        <w:t>juristischen Person des privaten Rechts angehört;</w:t>
      </w:r>
    </w:p>
    <w:p w:rsidR="00477CB6" w:rsidRPr="00477CB6" w:rsidRDefault="00477CB6" w:rsidP="00477CB6">
      <w:pPr>
        <w:tabs>
          <w:tab w:val="left" w:pos="284"/>
          <w:tab w:val="left" w:pos="567"/>
          <w:tab w:val="left" w:pos="851"/>
        </w:tabs>
        <w:spacing w:line="276" w:lineRule="auto"/>
        <w:ind w:left="851" w:hanging="284"/>
        <w:rPr>
          <w:rFonts w:eastAsiaTheme="minorHAnsi" w:cs="Arial"/>
          <w:kern w:val="0"/>
          <w:sz w:val="20"/>
          <w:szCs w:val="20"/>
          <w:lang w:eastAsia="en-US"/>
        </w:rPr>
      </w:pPr>
      <w:r w:rsidRPr="00477CB6">
        <w:rPr>
          <w:rFonts w:eastAsiaTheme="minorHAnsi" w:cs="Arial"/>
          <w:kern w:val="0"/>
          <w:sz w:val="20"/>
          <w:szCs w:val="20"/>
          <w:lang w:eastAsia="en-US"/>
        </w:rPr>
        <w:t>d.</w:t>
      </w:r>
      <w:r w:rsidRPr="00477CB6">
        <w:rPr>
          <w:rFonts w:eastAsiaTheme="minorHAnsi" w:cs="Arial"/>
          <w:kern w:val="0"/>
          <w:sz w:val="20"/>
          <w:szCs w:val="20"/>
          <w:lang w:eastAsia="en-US"/>
        </w:rPr>
        <w:tab/>
        <w:t xml:space="preserve">wenn er in einer Vorinstanz in der gleichen Sache entschieden hat; bei den Verhandlungen des Regierungsrates hat der betroffene </w:t>
      </w:r>
      <w:proofErr w:type="spellStart"/>
      <w:r w:rsidRPr="00477CB6">
        <w:rPr>
          <w:rFonts w:eastAsiaTheme="minorHAnsi" w:cs="Arial"/>
          <w:kern w:val="0"/>
          <w:sz w:val="20"/>
          <w:szCs w:val="20"/>
          <w:lang w:eastAsia="en-US"/>
        </w:rPr>
        <w:t>Departementsvorsteher</w:t>
      </w:r>
      <w:proofErr w:type="spellEnd"/>
      <w:r w:rsidRPr="00477CB6">
        <w:rPr>
          <w:rFonts w:eastAsiaTheme="minorHAnsi" w:cs="Arial"/>
          <w:kern w:val="0"/>
          <w:sz w:val="20"/>
          <w:szCs w:val="20"/>
          <w:lang w:eastAsia="en-US"/>
        </w:rPr>
        <w:t xml:space="preserve"> in solchen Fällen beratende Stimme;</w:t>
      </w:r>
    </w:p>
    <w:p w:rsidR="00477CB6" w:rsidRPr="00477CB6" w:rsidRDefault="00477CB6" w:rsidP="00477CB6">
      <w:pPr>
        <w:tabs>
          <w:tab w:val="left" w:pos="284"/>
          <w:tab w:val="left" w:pos="567"/>
        </w:tabs>
        <w:spacing w:line="276" w:lineRule="auto"/>
        <w:ind w:left="567" w:hanging="283"/>
        <w:rPr>
          <w:rFonts w:eastAsiaTheme="minorHAnsi" w:cs="Arial"/>
          <w:kern w:val="0"/>
          <w:sz w:val="20"/>
          <w:szCs w:val="20"/>
          <w:lang w:eastAsia="en-US"/>
        </w:rPr>
      </w:pPr>
      <w:r w:rsidRPr="00477CB6">
        <w:rPr>
          <w:rFonts w:eastAsiaTheme="minorHAnsi" w:cs="Arial"/>
          <w:kern w:val="0"/>
          <w:sz w:val="20"/>
          <w:szCs w:val="20"/>
          <w:lang w:eastAsia="en-US"/>
        </w:rPr>
        <w:t>e.</w:t>
      </w:r>
      <w:r w:rsidRPr="00477CB6">
        <w:rPr>
          <w:rFonts w:eastAsiaTheme="minorHAnsi" w:cs="Arial"/>
          <w:kern w:val="0"/>
          <w:sz w:val="20"/>
          <w:szCs w:val="20"/>
          <w:lang w:eastAsia="en-US"/>
        </w:rPr>
        <w:tab/>
        <w:t>wenn er Vertreter, Geschäftsführer oder Bevollmächtigter einer Partei ist oder für die Partei in der gleichen Sache als Anwalt, Gutachter oder Berater gehandelt hat;</w:t>
      </w:r>
    </w:p>
    <w:p w:rsidR="00477CB6" w:rsidRPr="00477CB6" w:rsidRDefault="00477CB6" w:rsidP="00477CB6">
      <w:pPr>
        <w:tabs>
          <w:tab w:val="left" w:pos="284"/>
          <w:tab w:val="left" w:pos="567"/>
        </w:tabs>
        <w:spacing w:line="276" w:lineRule="auto"/>
        <w:ind w:firstLine="284"/>
        <w:rPr>
          <w:rFonts w:eastAsiaTheme="minorHAnsi" w:cs="Arial"/>
          <w:kern w:val="0"/>
          <w:sz w:val="20"/>
          <w:szCs w:val="20"/>
          <w:lang w:eastAsia="en-US"/>
        </w:rPr>
      </w:pPr>
      <w:r w:rsidRPr="00477CB6">
        <w:rPr>
          <w:rFonts w:eastAsiaTheme="minorHAnsi" w:cs="Arial"/>
          <w:kern w:val="0"/>
          <w:sz w:val="20"/>
          <w:szCs w:val="20"/>
          <w:lang w:eastAsia="en-US"/>
        </w:rPr>
        <w:t>f.</w:t>
      </w:r>
      <w:r w:rsidRPr="00477CB6">
        <w:rPr>
          <w:rFonts w:eastAsiaTheme="minorHAnsi" w:cs="Arial"/>
          <w:kern w:val="0"/>
          <w:sz w:val="20"/>
          <w:szCs w:val="20"/>
          <w:lang w:eastAsia="en-US"/>
        </w:rPr>
        <w:tab/>
        <w:t>wenn jemand der folgenden Angehörigen Parteivertreter ist:</w:t>
      </w:r>
    </w:p>
    <w:p w:rsidR="00477CB6" w:rsidRPr="00477CB6" w:rsidRDefault="00477CB6" w:rsidP="00477CB6">
      <w:pPr>
        <w:tabs>
          <w:tab w:val="left" w:pos="284"/>
          <w:tab w:val="left" w:pos="567"/>
          <w:tab w:val="left" w:pos="851"/>
        </w:tabs>
        <w:spacing w:line="276" w:lineRule="auto"/>
        <w:ind w:left="284" w:firstLine="283"/>
        <w:rPr>
          <w:rFonts w:eastAsiaTheme="minorHAnsi" w:cs="Arial"/>
          <w:kern w:val="0"/>
          <w:sz w:val="20"/>
          <w:szCs w:val="20"/>
          <w:lang w:eastAsia="en-US"/>
        </w:rPr>
      </w:pPr>
      <w:r w:rsidRPr="00477CB6">
        <w:rPr>
          <w:rFonts w:eastAsiaTheme="minorHAnsi" w:cs="Arial"/>
          <w:kern w:val="0"/>
          <w:sz w:val="20"/>
          <w:szCs w:val="20"/>
          <w:lang w:eastAsia="en-US"/>
        </w:rPr>
        <w:t>1.</w:t>
      </w:r>
      <w:r w:rsidRPr="00477CB6">
        <w:rPr>
          <w:rFonts w:eastAsiaTheme="minorHAnsi" w:cs="Arial"/>
          <w:kern w:val="0"/>
          <w:sz w:val="20"/>
          <w:szCs w:val="20"/>
          <w:lang w:eastAsia="en-US"/>
        </w:rPr>
        <w:tab/>
        <w:t>Ehegatte, eingetragener Partner oder Verlobter;</w:t>
      </w:r>
    </w:p>
    <w:p w:rsidR="00477CB6" w:rsidRPr="00477CB6" w:rsidRDefault="00477CB6" w:rsidP="00477CB6">
      <w:pPr>
        <w:tabs>
          <w:tab w:val="left" w:pos="284"/>
          <w:tab w:val="left" w:pos="567"/>
          <w:tab w:val="left" w:pos="851"/>
        </w:tabs>
        <w:spacing w:line="276" w:lineRule="auto"/>
        <w:ind w:left="851" w:hanging="284"/>
        <w:rPr>
          <w:rFonts w:eastAsiaTheme="minorHAnsi" w:cs="Arial"/>
          <w:kern w:val="0"/>
          <w:sz w:val="20"/>
          <w:szCs w:val="20"/>
          <w:lang w:eastAsia="en-US"/>
        </w:rPr>
      </w:pPr>
      <w:r w:rsidRPr="00477CB6">
        <w:rPr>
          <w:rFonts w:eastAsiaTheme="minorHAnsi" w:cs="Arial"/>
          <w:kern w:val="0"/>
          <w:sz w:val="20"/>
          <w:szCs w:val="20"/>
          <w:lang w:eastAsia="en-US"/>
        </w:rPr>
        <w:t>2.</w:t>
      </w:r>
      <w:r w:rsidRPr="00477CB6">
        <w:rPr>
          <w:rFonts w:eastAsiaTheme="minorHAnsi" w:cs="Arial"/>
          <w:kern w:val="0"/>
          <w:sz w:val="20"/>
          <w:szCs w:val="20"/>
          <w:lang w:eastAsia="en-US"/>
        </w:rPr>
        <w:tab/>
        <w:t>Blutsverwandte in der geraden Linie; Stiefeltern oder Stiefkinder sowie eingetragene Partner der Eltern oder Kinder des eingetragenen Partners; Schwiegereltern, Eltern eingetragener Partner, Schwiegersöhne oder Schwiegertöchter;</w:t>
      </w:r>
    </w:p>
    <w:p w:rsidR="00477CB6" w:rsidRPr="00477CB6" w:rsidRDefault="00477CB6" w:rsidP="00477CB6">
      <w:pPr>
        <w:tabs>
          <w:tab w:val="left" w:pos="284"/>
          <w:tab w:val="left" w:pos="567"/>
          <w:tab w:val="left" w:pos="851"/>
        </w:tabs>
        <w:spacing w:line="276" w:lineRule="auto"/>
        <w:ind w:left="284" w:firstLine="283"/>
        <w:rPr>
          <w:rFonts w:eastAsiaTheme="minorHAnsi" w:cs="Arial"/>
          <w:kern w:val="0"/>
          <w:sz w:val="20"/>
          <w:szCs w:val="20"/>
          <w:lang w:eastAsia="en-US"/>
        </w:rPr>
      </w:pPr>
      <w:r w:rsidRPr="00477CB6">
        <w:rPr>
          <w:rFonts w:eastAsiaTheme="minorHAnsi" w:cs="Arial"/>
          <w:kern w:val="0"/>
          <w:sz w:val="20"/>
          <w:szCs w:val="20"/>
          <w:lang w:eastAsia="en-US"/>
        </w:rPr>
        <w:t>3.</w:t>
      </w:r>
      <w:r w:rsidRPr="00477CB6">
        <w:rPr>
          <w:rFonts w:eastAsiaTheme="minorHAnsi" w:cs="Arial"/>
          <w:kern w:val="0"/>
          <w:sz w:val="20"/>
          <w:szCs w:val="20"/>
          <w:lang w:eastAsia="en-US"/>
        </w:rPr>
        <w:tab/>
        <w:t>Geschwister;</w:t>
      </w:r>
    </w:p>
    <w:p w:rsidR="00477CB6" w:rsidRPr="00477CB6" w:rsidRDefault="00477CB6" w:rsidP="00477CB6">
      <w:pPr>
        <w:tabs>
          <w:tab w:val="left" w:pos="284"/>
          <w:tab w:val="left" w:pos="567"/>
        </w:tabs>
        <w:spacing w:line="276" w:lineRule="auto"/>
        <w:ind w:firstLine="284"/>
        <w:rPr>
          <w:rFonts w:eastAsiaTheme="minorHAnsi" w:cs="Arial"/>
          <w:kern w:val="0"/>
          <w:sz w:val="20"/>
          <w:szCs w:val="20"/>
          <w:lang w:eastAsia="en-US"/>
        </w:rPr>
      </w:pPr>
      <w:r w:rsidRPr="00477CB6">
        <w:rPr>
          <w:rFonts w:eastAsiaTheme="minorHAnsi" w:cs="Arial"/>
          <w:kern w:val="0"/>
          <w:sz w:val="20"/>
          <w:szCs w:val="20"/>
          <w:lang w:eastAsia="en-US"/>
        </w:rPr>
        <w:t>g.</w:t>
      </w:r>
      <w:r w:rsidRPr="00477CB6">
        <w:rPr>
          <w:rFonts w:eastAsiaTheme="minorHAnsi" w:cs="Arial"/>
          <w:kern w:val="0"/>
          <w:sz w:val="20"/>
          <w:szCs w:val="20"/>
          <w:lang w:eastAsia="en-US"/>
        </w:rPr>
        <w:tab/>
        <w:t>wenn er aus einem andern sachlich vertretbaren Grund als befangen erscheint.</w:t>
      </w:r>
    </w:p>
    <w:p w:rsidR="00477CB6" w:rsidRPr="00477CB6" w:rsidRDefault="00477CB6" w:rsidP="00477CB6">
      <w:pPr>
        <w:tabs>
          <w:tab w:val="left" w:pos="284"/>
          <w:tab w:val="left" w:pos="567"/>
        </w:tabs>
        <w:spacing w:before="120" w:line="276" w:lineRule="auto"/>
        <w:rPr>
          <w:rFonts w:eastAsiaTheme="minorHAnsi" w:cs="Arial"/>
          <w:kern w:val="0"/>
          <w:sz w:val="20"/>
          <w:szCs w:val="20"/>
          <w:lang w:eastAsia="en-US"/>
        </w:rPr>
      </w:pPr>
      <w:r w:rsidRPr="00477CB6">
        <w:rPr>
          <w:rFonts w:eastAsiaTheme="minorHAnsi" w:cs="Arial"/>
          <w:kern w:val="0"/>
          <w:sz w:val="20"/>
          <w:szCs w:val="20"/>
          <w:vertAlign w:val="superscript"/>
          <w:lang w:eastAsia="en-US"/>
        </w:rPr>
        <w:t>2</w:t>
      </w:r>
      <w:r w:rsidRPr="00477CB6">
        <w:rPr>
          <w:rFonts w:eastAsiaTheme="minorHAnsi" w:cs="Arial"/>
          <w:kern w:val="0"/>
          <w:sz w:val="20"/>
          <w:szCs w:val="20"/>
          <w:vertAlign w:val="superscript"/>
          <w:lang w:eastAsia="en-US"/>
        </w:rPr>
        <w:tab/>
      </w:r>
      <w:r w:rsidRPr="00477CB6">
        <w:rPr>
          <w:rFonts w:eastAsiaTheme="minorHAnsi" w:cs="Arial"/>
          <w:kern w:val="0"/>
          <w:sz w:val="20"/>
          <w:szCs w:val="20"/>
          <w:lang w:eastAsia="en-US"/>
        </w:rPr>
        <w:t xml:space="preserve">Der auf einer Ehe oder einer eingetragenen Partnerschaft beruhende </w:t>
      </w:r>
      <w:proofErr w:type="spellStart"/>
      <w:r w:rsidRPr="00477CB6">
        <w:rPr>
          <w:rFonts w:eastAsiaTheme="minorHAnsi" w:cs="Arial"/>
          <w:kern w:val="0"/>
          <w:sz w:val="20"/>
          <w:szCs w:val="20"/>
          <w:lang w:eastAsia="en-US"/>
        </w:rPr>
        <w:t>Ausstandsgrund</w:t>
      </w:r>
      <w:proofErr w:type="spellEnd"/>
      <w:r w:rsidRPr="00477CB6">
        <w:rPr>
          <w:rFonts w:eastAsiaTheme="minorHAnsi" w:cs="Arial"/>
          <w:kern w:val="0"/>
          <w:sz w:val="20"/>
          <w:szCs w:val="20"/>
          <w:lang w:eastAsia="en-US"/>
        </w:rPr>
        <w:t xml:space="preserve"> bleibt auch nach deren Auflösung </w:t>
      </w:r>
      <w:proofErr w:type="gramStart"/>
      <w:r w:rsidRPr="00477CB6">
        <w:rPr>
          <w:rFonts w:eastAsiaTheme="minorHAnsi" w:cs="Arial"/>
          <w:kern w:val="0"/>
          <w:sz w:val="20"/>
          <w:szCs w:val="20"/>
          <w:lang w:eastAsia="en-US"/>
        </w:rPr>
        <w:t>weiter bestehen</w:t>
      </w:r>
      <w:proofErr w:type="gramEnd"/>
      <w:r w:rsidRPr="00477CB6">
        <w:rPr>
          <w:rFonts w:eastAsiaTheme="minorHAnsi" w:cs="Arial"/>
          <w:kern w:val="0"/>
          <w:sz w:val="20"/>
          <w:szCs w:val="20"/>
          <w:lang w:eastAsia="en-US"/>
        </w:rPr>
        <w:t>.</w:t>
      </w:r>
    </w:p>
    <w:p w:rsidR="00477CB6" w:rsidRPr="00477CB6" w:rsidRDefault="00477CB6" w:rsidP="00477CB6">
      <w:pPr>
        <w:tabs>
          <w:tab w:val="left" w:pos="284"/>
          <w:tab w:val="left" w:pos="567"/>
        </w:tabs>
        <w:spacing w:before="120" w:line="276" w:lineRule="auto"/>
        <w:rPr>
          <w:rFonts w:eastAsiaTheme="minorHAnsi" w:cs="Arial"/>
          <w:kern w:val="0"/>
          <w:sz w:val="20"/>
          <w:szCs w:val="20"/>
          <w:lang w:eastAsia="en-US"/>
        </w:rPr>
      </w:pPr>
      <w:r w:rsidRPr="00477CB6">
        <w:rPr>
          <w:rFonts w:eastAsiaTheme="minorHAnsi" w:cs="Arial"/>
          <w:kern w:val="0"/>
          <w:sz w:val="20"/>
          <w:szCs w:val="20"/>
          <w:vertAlign w:val="superscript"/>
          <w:lang w:eastAsia="en-US"/>
        </w:rPr>
        <w:t>3</w:t>
      </w:r>
      <w:r w:rsidRPr="00477CB6">
        <w:rPr>
          <w:rFonts w:eastAsiaTheme="minorHAnsi" w:cs="Arial"/>
          <w:kern w:val="0"/>
          <w:sz w:val="20"/>
          <w:szCs w:val="20"/>
          <w:vertAlign w:val="superscript"/>
          <w:lang w:eastAsia="en-US"/>
        </w:rPr>
        <w:tab/>
      </w:r>
      <w:r w:rsidRPr="00477CB6">
        <w:rPr>
          <w:rFonts w:eastAsiaTheme="minorHAnsi" w:cs="Arial"/>
          <w:kern w:val="0"/>
          <w:sz w:val="20"/>
          <w:szCs w:val="20"/>
          <w:lang w:eastAsia="en-US"/>
        </w:rPr>
        <w:t xml:space="preserve">Die </w:t>
      </w:r>
      <w:proofErr w:type="spellStart"/>
      <w:r w:rsidRPr="00477CB6">
        <w:rPr>
          <w:rFonts w:eastAsiaTheme="minorHAnsi" w:cs="Arial"/>
          <w:kern w:val="0"/>
          <w:sz w:val="20"/>
          <w:szCs w:val="20"/>
          <w:lang w:eastAsia="en-US"/>
        </w:rPr>
        <w:t>Ausstandsgründe</w:t>
      </w:r>
      <w:proofErr w:type="spellEnd"/>
      <w:r w:rsidRPr="00477CB6">
        <w:rPr>
          <w:rFonts w:eastAsiaTheme="minorHAnsi" w:cs="Arial"/>
          <w:kern w:val="0"/>
          <w:sz w:val="20"/>
          <w:szCs w:val="20"/>
          <w:lang w:eastAsia="en-US"/>
        </w:rPr>
        <w:t xml:space="preserve"> gelten auch für den Gerichtsschreiber, doch können die Parteien auf seinen Ausstand verzichten.</w:t>
      </w:r>
    </w:p>
    <w:p w:rsidR="00477CB6" w:rsidRPr="00477CB6" w:rsidRDefault="00477CB6" w:rsidP="00477CB6">
      <w:pPr>
        <w:tabs>
          <w:tab w:val="left" w:pos="284"/>
        </w:tabs>
        <w:spacing w:before="120" w:line="276" w:lineRule="auto"/>
        <w:rPr>
          <w:rFonts w:eastAsiaTheme="minorHAnsi" w:cs="Arial"/>
          <w:kern w:val="0"/>
          <w:sz w:val="20"/>
          <w:szCs w:val="20"/>
          <w:lang w:eastAsia="en-US"/>
        </w:rPr>
      </w:pPr>
    </w:p>
    <w:sectPr w:rsidR="00477CB6" w:rsidRPr="00477CB6" w:rsidSect="00477CB6">
      <w:footerReference w:type="default" r:id="rId7"/>
      <w:headerReference w:type="first" r:id="rId8"/>
      <w:footerReference w:type="first" r:id="rId9"/>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D0" w:rsidRDefault="008E20D0">
      <w:r>
        <w:separator/>
      </w:r>
    </w:p>
  </w:endnote>
  <w:endnote w:type="continuationSeparator" w:id="0">
    <w:p w:rsidR="008E20D0" w:rsidRDefault="008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5A409D" w:rsidRPr="00AB79F0" w:rsidRDefault="00477CB6" w:rsidP="005A409D">
        <w:pPr>
          <w:pStyle w:val="Kopfzeile"/>
          <w:jc w:val="right"/>
          <w:rPr>
            <w:sz w:val="16"/>
            <w:szCs w:val="16"/>
          </w:rPr>
        </w:pPr>
        <w:r w:rsidRPr="00AB79F0">
          <w:rPr>
            <w:sz w:val="16"/>
            <w:szCs w:val="16"/>
          </w:rPr>
          <w:t xml:space="preserve">Seite </w:t>
        </w:r>
        <w:r w:rsidRPr="00AB79F0">
          <w:rPr>
            <w:bCs/>
            <w:sz w:val="16"/>
            <w:szCs w:val="16"/>
          </w:rPr>
          <w:fldChar w:fldCharType="begin"/>
        </w:r>
        <w:r w:rsidRPr="00AB79F0">
          <w:rPr>
            <w:bCs/>
            <w:sz w:val="16"/>
            <w:szCs w:val="16"/>
          </w:rPr>
          <w:instrText>PAGE</w:instrText>
        </w:r>
        <w:r w:rsidRPr="00AB79F0">
          <w:rPr>
            <w:bCs/>
            <w:sz w:val="16"/>
            <w:szCs w:val="16"/>
          </w:rPr>
          <w:fldChar w:fldCharType="separate"/>
        </w:r>
        <w:r w:rsidR="00C42D77">
          <w:rPr>
            <w:bCs/>
            <w:noProof/>
            <w:sz w:val="16"/>
            <w:szCs w:val="16"/>
          </w:rPr>
          <w:t>1</w:t>
        </w:r>
        <w:r w:rsidRPr="00AB79F0">
          <w:rPr>
            <w:bCs/>
            <w:sz w:val="16"/>
            <w:szCs w:val="16"/>
          </w:rPr>
          <w:fldChar w:fldCharType="end"/>
        </w:r>
        <w:r w:rsidRPr="00AB79F0">
          <w:rPr>
            <w:sz w:val="16"/>
            <w:szCs w:val="16"/>
          </w:rPr>
          <w:t xml:space="preserve"> von </w:t>
        </w:r>
        <w:r w:rsidRPr="00AB79F0">
          <w:rPr>
            <w:bCs/>
            <w:sz w:val="16"/>
            <w:szCs w:val="16"/>
          </w:rPr>
          <w:fldChar w:fldCharType="begin"/>
        </w:r>
        <w:r w:rsidRPr="00AB79F0">
          <w:rPr>
            <w:bCs/>
            <w:sz w:val="16"/>
            <w:szCs w:val="16"/>
          </w:rPr>
          <w:instrText>NUMPAGES</w:instrText>
        </w:r>
        <w:r w:rsidRPr="00AB79F0">
          <w:rPr>
            <w:bCs/>
            <w:sz w:val="16"/>
            <w:szCs w:val="16"/>
          </w:rPr>
          <w:fldChar w:fldCharType="separate"/>
        </w:r>
        <w:r w:rsidR="00C42D77">
          <w:rPr>
            <w:bCs/>
            <w:noProof/>
            <w:sz w:val="16"/>
            <w:szCs w:val="16"/>
          </w:rPr>
          <w:t>2</w:t>
        </w:r>
        <w:r w:rsidRPr="00AB79F0">
          <w:rPr>
            <w:bCs/>
            <w:sz w:val="16"/>
            <w:szCs w:val="16"/>
          </w:rPr>
          <w:fldChar w:fldCharType="end"/>
        </w:r>
      </w:p>
    </w:sdtContent>
  </w:sdt>
  <w:p w:rsidR="00321804" w:rsidRPr="00AB79F0" w:rsidRDefault="00C42D77" w:rsidP="005A409D">
    <w:pP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AB79F0" w:rsidRDefault="00477CB6">
    <w:r w:rsidRPr="00AB79F0">
      <w:fldChar w:fldCharType="begin"/>
    </w:r>
    <w:r w:rsidRPr="00AB79F0">
      <w:instrText xml:space="preserve"> if </w:instrText>
    </w:r>
    <w:r w:rsidRPr="00AB79F0">
      <w:fldChar w:fldCharType="begin"/>
    </w:r>
    <w:r w:rsidRPr="00AB79F0">
      <w:instrText xml:space="preserve"> DOCPROPERTY "Outputprofile.Internal.Draft"\*CHARFORMAT \&lt;OawJumpToField value=0/&gt;</w:instrText>
    </w:r>
    <w:r w:rsidRPr="00AB79F0">
      <w:fldChar w:fldCharType="separate"/>
    </w:r>
    <w:r>
      <w:rPr>
        <w:b/>
        <w:bCs/>
        <w:lang w:val="de-DE"/>
      </w:rPr>
      <w:instrText>Fehler! Unbekannter Name für Dokument-Eigenschaft.</w:instrText>
    </w:r>
    <w:r w:rsidRPr="00AB79F0">
      <w:fldChar w:fldCharType="end"/>
    </w:r>
    <w:r w:rsidRPr="00AB79F0">
      <w:instrText xml:space="preserve"> = "" "" "</w:instrText>
    </w:r>
    <w:r w:rsidRPr="00AB79F0">
      <w:fldChar w:fldCharType="begin"/>
    </w:r>
    <w:r w:rsidRPr="00AB79F0">
      <w:instrText xml:space="preserve"> DATE  \@ "dd.MM.yyyy, HH:mm:ss"  \* CHARFORMAT \&lt;OawJumpToField value=0/&gt;</w:instrText>
    </w:r>
    <w:r w:rsidRPr="00AB79F0">
      <w:fldChar w:fldCharType="separate"/>
    </w:r>
    <w:r w:rsidR="00815742">
      <w:rPr>
        <w:noProof/>
      </w:rPr>
      <w:instrText>01.12.2021, 11:47:05</w:instrText>
    </w:r>
    <w:r w:rsidRPr="00AB79F0">
      <w:fldChar w:fldCharType="end"/>
    </w:r>
    <w:r w:rsidRPr="00AB79F0">
      <w:instrText xml:space="preserve">, </w:instrText>
    </w:r>
    <w:fldSimple w:instr=" FILENAME  \p  \* MERGEFORMAT ">
      <w:r>
        <w:rPr>
          <w:noProof/>
        </w:rPr>
        <w:instrText>G:\BD_SEKR\Korr_RUC\Internet_Sitcore\Mehrwertausgleich\Beauftragung von Sachverständigen\Beauftragung eines Sachverständigen.docx</w:instrText>
      </w:r>
    </w:fldSimple>
    <w:r w:rsidRPr="00AB79F0">
      <w:instrText>" \&lt;OawJumpToField value=0/&gt;</w:instrText>
    </w:r>
    <w:r w:rsidRPr="00AB79F0">
      <w:fldChar w:fldCharType="separate"/>
    </w:r>
    <w:r w:rsidR="00815742">
      <w:rPr>
        <w:noProof/>
      </w:rPr>
      <w:t>01.12.2021, 11:47:05</w:t>
    </w:r>
    <w:r w:rsidR="00815742" w:rsidRPr="00AB79F0">
      <w:rPr>
        <w:noProof/>
      </w:rPr>
      <w:t xml:space="preserve">, </w:t>
    </w:r>
    <w:r w:rsidR="00815742">
      <w:rPr>
        <w:noProof/>
      </w:rPr>
      <w:t>G:\BD_SEKR\Korr_RUC\Internet_Sitcore\Mehrwertausgleich\Beauftragung von Sachverständigen\Beauftragung eines Sachverständigen.docx</w:t>
    </w:r>
    <w:r w:rsidRPr="00AB79F0">
      <w:fldChar w:fldCharType="end"/>
    </w:r>
    <w:r w:rsidRPr="00AB79F0">
      <w:fldChar w:fldCharType="begin"/>
    </w:r>
    <w:r w:rsidRPr="00AB79F0">
      <w:instrText xml:space="preserve"> if </w:instrText>
    </w:r>
    <w:r w:rsidRPr="00AB79F0">
      <w:fldChar w:fldCharType="begin"/>
    </w:r>
    <w:r w:rsidRPr="00AB79F0">
      <w:instrText xml:space="preserve"> DOCPROPERTY "Outputprofile.Internal.Original"\*CHARFORMAT \&lt;OawJumpToField value=0/&gt;</w:instrText>
    </w:r>
    <w:r w:rsidRPr="00AB79F0">
      <w:fldChar w:fldCharType="separate"/>
    </w:r>
    <w:r>
      <w:rPr>
        <w:b/>
        <w:bCs/>
        <w:lang w:val="de-DE"/>
      </w:rPr>
      <w:instrText>Fehler! Unbekannter Name für Dokument-Eigenschaft.</w:instrText>
    </w:r>
    <w:r w:rsidRPr="00AB79F0">
      <w:fldChar w:fldCharType="end"/>
    </w:r>
    <w:r w:rsidRPr="00AB79F0">
      <w:instrText xml:space="preserve"> = "" "" "</w:instrText>
    </w:r>
    <w:r w:rsidRPr="00AB79F0">
      <w:fldChar w:fldCharType="begin"/>
    </w:r>
    <w:r w:rsidRPr="00AB79F0">
      <w:instrText xml:space="preserve"> DATE  \@ "dd.MM.yyyy"  \* CHARFORMAT \&lt;OawJumpToField value=0/&gt;</w:instrText>
    </w:r>
    <w:r w:rsidRPr="00AB79F0">
      <w:fldChar w:fldCharType="separate"/>
    </w:r>
    <w:r w:rsidR="00815742">
      <w:rPr>
        <w:noProof/>
      </w:rPr>
      <w:instrText>01.12.2021</w:instrText>
    </w:r>
    <w:r w:rsidRPr="00AB79F0">
      <w:fldChar w:fldCharType="end"/>
    </w:r>
    <w:r w:rsidRPr="00AB79F0">
      <w:instrText xml:space="preserve">, </w:instrText>
    </w:r>
    <w:fldSimple w:instr=" FILENAME  \p  \* MERGEFORMAT ">
      <w:r>
        <w:rPr>
          <w:noProof/>
        </w:rPr>
        <w:instrText>G:\BD_SEKR\Korr_RUC\Internet_Sitcore\Mehrwertausgleich\Beauftragung von Sachverständigen\Beauftragung eines Sachverständigen.docx</w:instrText>
      </w:r>
    </w:fldSimple>
    <w:r w:rsidRPr="00AB79F0">
      <w:instrText>" \&lt;OawJumpToField value=0/&gt;</w:instrText>
    </w:r>
    <w:r w:rsidRPr="00AB79F0">
      <w:fldChar w:fldCharType="separate"/>
    </w:r>
    <w:r w:rsidR="00815742">
      <w:rPr>
        <w:noProof/>
      </w:rPr>
      <w:t>01.12.2021</w:t>
    </w:r>
    <w:r w:rsidR="00815742" w:rsidRPr="00AB79F0">
      <w:rPr>
        <w:noProof/>
      </w:rPr>
      <w:t xml:space="preserve">, </w:t>
    </w:r>
    <w:r w:rsidR="00815742">
      <w:rPr>
        <w:noProof/>
      </w:rPr>
      <w:t>G:\BD_SEKR\Korr_RUC\Internet_Sitcore\Mehrwertausgleich\Beauftragung von Sachverständigen\Beauftragung eines Sachverständigen.docx</w:t>
    </w:r>
    <w:r w:rsidRPr="00AB79F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D0" w:rsidRDefault="008E20D0">
      <w:r>
        <w:separator/>
      </w:r>
    </w:p>
  </w:footnote>
  <w:footnote w:type="continuationSeparator" w:id="0">
    <w:p w:rsidR="008E20D0" w:rsidRDefault="008E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AB79F0" w:rsidRDefault="00C42D77">
    <w:pPr>
      <w:spacing w:line="20" w:lineRule="exact"/>
      <w:rPr>
        <w:sz w:val="2"/>
        <w:szCs w:val="2"/>
      </w:rPr>
    </w:pPr>
  </w:p>
  <w:p w:rsidR="00321804" w:rsidRPr="00AB79F0" w:rsidRDefault="00477CB6">
    <w:pPr>
      <w:rPr>
        <w:color w:val="000000"/>
        <w:sz w:val="2"/>
        <w:szCs w:val="2"/>
      </w:rPr>
    </w:pPr>
    <w:r w:rsidRPr="00AB79F0">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3"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4"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6" w15:restartNumberingAfterBreak="0">
    <w:nsid w:val="625E7535"/>
    <w:multiLevelType w:val="hybridMultilevel"/>
    <w:tmpl w:val="8B362AC8"/>
    <w:lvl w:ilvl="0" w:tplc="B9BE431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B6"/>
    <w:rsid w:val="000279EF"/>
    <w:rsid w:val="00065DC2"/>
    <w:rsid w:val="002849B7"/>
    <w:rsid w:val="00477CB6"/>
    <w:rsid w:val="006A338C"/>
    <w:rsid w:val="006D43DA"/>
    <w:rsid w:val="006F686B"/>
    <w:rsid w:val="007C7F62"/>
    <w:rsid w:val="00815742"/>
    <w:rsid w:val="008E20D0"/>
    <w:rsid w:val="008E7591"/>
    <w:rsid w:val="00AC6EE1"/>
    <w:rsid w:val="00BE0403"/>
    <w:rsid w:val="00C42D77"/>
    <w:rsid w:val="00C4638D"/>
    <w:rsid w:val="00C86745"/>
    <w:rsid w:val="00DD6484"/>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0C7E-2FF9-49A4-98FD-FC506574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uiPriority w:val="99"/>
    <w:rsid w:val="00AC6EE1"/>
    <w:pPr>
      <w:tabs>
        <w:tab w:val="center" w:pos="4320"/>
        <w:tab w:val="right" w:pos="8640"/>
      </w:tabs>
    </w:pPr>
  </w:style>
  <w:style w:type="character" w:customStyle="1" w:styleId="KopfzeileZchn">
    <w:name w:val="Kopfzeile Zchn"/>
    <w:basedOn w:val="Absatz-Standardschriftart"/>
    <w:link w:val="Kopfzeile"/>
    <w:uiPriority w:val="99"/>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3528</Characters>
  <Application>Microsoft Office Word</Application>
  <DocSecurity>0</DocSecurity>
  <Lines>235</Lines>
  <Paragraphs>177</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Rutschmann Celine</cp:lastModifiedBy>
  <cp:revision>3</cp:revision>
  <dcterms:created xsi:type="dcterms:W3CDTF">2021-12-01T10:47:00Z</dcterms:created>
  <dcterms:modified xsi:type="dcterms:W3CDTF">2021-12-01T10:47:00Z</dcterms:modified>
</cp:coreProperties>
</file>